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5698" w14:textId="77777777" w:rsidR="004F60FB" w:rsidRPr="00601744" w:rsidRDefault="004F60FB" w:rsidP="004F60FB">
      <w:pPr>
        <w:spacing w:after="30"/>
        <w:jc w:val="center"/>
        <w:rPr>
          <w:rFonts w:asciiTheme="minorHAnsi" w:hAnsiTheme="minorHAnsi"/>
          <w:sz w:val="22"/>
        </w:rPr>
      </w:pPr>
      <w:r w:rsidRPr="00601744">
        <w:rPr>
          <w:rFonts w:asciiTheme="minorHAnsi" w:hAnsiTheme="minorHAnsi"/>
          <w:sz w:val="22"/>
        </w:rPr>
        <w:t xml:space="preserve">NORTHWEST ARCHIVISTS EXECUTIVE BOARD MEETING AGENDA </w:t>
      </w:r>
    </w:p>
    <w:p w14:paraId="7DB4D11E" w14:textId="77777777" w:rsidR="004F60FB" w:rsidRPr="00601744" w:rsidRDefault="004F60FB" w:rsidP="004F60FB">
      <w:pPr>
        <w:spacing w:after="30"/>
        <w:ind w:left="169" w:firstLine="0"/>
        <w:jc w:val="center"/>
        <w:rPr>
          <w:rFonts w:asciiTheme="minorHAnsi" w:hAnsiTheme="minorHAnsi"/>
          <w:sz w:val="22"/>
        </w:rPr>
      </w:pPr>
      <w:r w:rsidRPr="00601744">
        <w:rPr>
          <w:rFonts w:asciiTheme="minorHAnsi" w:hAnsiTheme="minorHAnsi"/>
          <w:sz w:val="22"/>
        </w:rPr>
        <w:t xml:space="preserve"> </w:t>
      </w:r>
    </w:p>
    <w:p w14:paraId="1CC76C2E" w14:textId="77777777" w:rsidR="004F60FB" w:rsidRPr="00601744" w:rsidRDefault="004F60FB" w:rsidP="004F60FB">
      <w:pPr>
        <w:spacing w:after="30"/>
        <w:ind w:right="1"/>
        <w:jc w:val="center"/>
        <w:rPr>
          <w:rFonts w:asciiTheme="minorHAnsi" w:hAnsiTheme="minorHAnsi"/>
          <w:sz w:val="22"/>
        </w:rPr>
      </w:pPr>
      <w:r>
        <w:rPr>
          <w:rFonts w:asciiTheme="minorHAnsi" w:hAnsiTheme="minorHAnsi"/>
          <w:sz w:val="22"/>
        </w:rPr>
        <w:t xml:space="preserve">November </w:t>
      </w:r>
      <w:r w:rsidR="005726CB">
        <w:rPr>
          <w:rFonts w:asciiTheme="minorHAnsi" w:hAnsiTheme="minorHAnsi"/>
          <w:sz w:val="22"/>
        </w:rPr>
        <w:t>6</w:t>
      </w:r>
      <w:r>
        <w:rPr>
          <w:rFonts w:asciiTheme="minorHAnsi" w:hAnsiTheme="minorHAnsi"/>
          <w:sz w:val="22"/>
        </w:rPr>
        <w:t>, 2017 | 10:00 – 11:00 a</w:t>
      </w:r>
      <w:r w:rsidRPr="00601744">
        <w:rPr>
          <w:rFonts w:asciiTheme="minorHAnsi" w:hAnsiTheme="minorHAnsi"/>
          <w:sz w:val="22"/>
        </w:rPr>
        <w:t xml:space="preserve">.m. PDT | Teleconference </w:t>
      </w:r>
    </w:p>
    <w:p w14:paraId="298DD2FD" w14:textId="77777777" w:rsidR="004F60FB" w:rsidRPr="00601744" w:rsidRDefault="004F60FB" w:rsidP="004F60FB">
      <w:pPr>
        <w:spacing w:after="30"/>
        <w:ind w:right="1"/>
        <w:jc w:val="center"/>
        <w:rPr>
          <w:rFonts w:asciiTheme="minorHAnsi" w:hAnsiTheme="minorHAnsi"/>
          <w:sz w:val="22"/>
        </w:rPr>
      </w:pPr>
      <w:r w:rsidRPr="00601744">
        <w:rPr>
          <w:rFonts w:asciiTheme="minorHAnsi" w:hAnsiTheme="minorHAnsi"/>
          <w:sz w:val="22"/>
        </w:rPr>
        <w:t>Call (712) 451-0265, access code: 326360</w:t>
      </w:r>
    </w:p>
    <w:p w14:paraId="40E4092E" w14:textId="77777777" w:rsidR="004F60FB" w:rsidRPr="00601744" w:rsidRDefault="004F60FB" w:rsidP="004F60FB">
      <w:pPr>
        <w:spacing w:after="30"/>
        <w:ind w:left="169" w:firstLine="0"/>
        <w:jc w:val="center"/>
        <w:rPr>
          <w:rFonts w:asciiTheme="minorHAnsi" w:hAnsiTheme="minorHAnsi"/>
          <w:sz w:val="22"/>
        </w:rPr>
      </w:pPr>
      <w:r w:rsidRPr="00601744">
        <w:rPr>
          <w:rFonts w:asciiTheme="minorHAnsi" w:hAnsiTheme="minorHAnsi"/>
          <w:sz w:val="22"/>
        </w:rPr>
        <w:t xml:space="preserve"> </w:t>
      </w:r>
    </w:p>
    <w:p w14:paraId="0740F851" w14:textId="12446AFF" w:rsidR="004F60FB" w:rsidRPr="00601744" w:rsidRDefault="004F60FB" w:rsidP="004F60FB">
      <w:pPr>
        <w:ind w:left="-5"/>
        <w:rPr>
          <w:rFonts w:asciiTheme="minorHAnsi" w:hAnsiTheme="minorHAnsi"/>
          <w:sz w:val="22"/>
        </w:rPr>
      </w:pPr>
      <w:r w:rsidRPr="00601744">
        <w:rPr>
          <w:rFonts w:asciiTheme="minorHAnsi" w:hAnsiTheme="minorHAnsi"/>
          <w:sz w:val="22"/>
        </w:rPr>
        <w:t xml:space="preserve">Present: </w:t>
      </w:r>
      <w:r w:rsidR="004756F3">
        <w:rPr>
          <w:rFonts w:asciiTheme="minorHAnsi" w:hAnsiTheme="minorHAnsi"/>
          <w:sz w:val="22"/>
        </w:rPr>
        <w:t>Mary McRobinson,</w:t>
      </w:r>
      <w:r w:rsidRPr="00601744">
        <w:rPr>
          <w:rFonts w:asciiTheme="minorHAnsi" w:hAnsiTheme="minorHAnsi"/>
          <w:sz w:val="22"/>
        </w:rPr>
        <w:t xml:space="preserve"> </w:t>
      </w:r>
      <w:r w:rsidR="004756F3">
        <w:rPr>
          <w:rFonts w:asciiTheme="minorHAnsi" w:hAnsiTheme="minorHAnsi"/>
          <w:sz w:val="22"/>
        </w:rPr>
        <w:t>Max Johnson, Bryc</w:t>
      </w:r>
      <w:r w:rsidR="00132EE3">
        <w:rPr>
          <w:rFonts w:asciiTheme="minorHAnsi" w:hAnsiTheme="minorHAnsi"/>
          <w:sz w:val="22"/>
        </w:rPr>
        <w:t xml:space="preserve">e Henry, Brian Johnson, Kellyn </w:t>
      </w:r>
      <w:r w:rsidR="004756F3">
        <w:rPr>
          <w:rFonts w:asciiTheme="minorHAnsi" w:hAnsiTheme="minorHAnsi"/>
          <w:sz w:val="22"/>
        </w:rPr>
        <w:t>Younggren, Zach</w:t>
      </w:r>
      <w:r w:rsidR="004756F3" w:rsidRPr="004756F3">
        <w:rPr>
          <w:rFonts w:asciiTheme="minorHAnsi" w:hAnsiTheme="minorHAnsi"/>
          <w:sz w:val="22"/>
        </w:rPr>
        <w:t xml:space="preserve"> </w:t>
      </w:r>
      <w:proofErr w:type="spellStart"/>
      <w:r w:rsidR="004756F3">
        <w:rPr>
          <w:rFonts w:asciiTheme="minorHAnsi" w:hAnsiTheme="minorHAnsi"/>
          <w:sz w:val="22"/>
        </w:rPr>
        <w:t>Wneck</w:t>
      </w:r>
      <w:proofErr w:type="spellEnd"/>
      <w:r w:rsidR="00B67B16">
        <w:rPr>
          <w:rFonts w:asciiTheme="minorHAnsi" w:hAnsiTheme="minorHAnsi"/>
          <w:sz w:val="22"/>
        </w:rPr>
        <w:t xml:space="preserve">, Meg </w:t>
      </w:r>
      <w:proofErr w:type="spellStart"/>
      <w:r w:rsidR="00B67B16">
        <w:rPr>
          <w:rFonts w:asciiTheme="minorHAnsi" w:hAnsiTheme="minorHAnsi"/>
          <w:sz w:val="22"/>
        </w:rPr>
        <w:t>Tumalo</w:t>
      </w:r>
      <w:proofErr w:type="spellEnd"/>
      <w:r w:rsidR="00237002">
        <w:rPr>
          <w:rFonts w:asciiTheme="minorHAnsi" w:hAnsiTheme="minorHAnsi"/>
          <w:sz w:val="22"/>
        </w:rPr>
        <w:t>, Crystal Rodgers</w:t>
      </w:r>
    </w:p>
    <w:p w14:paraId="6282DD4B" w14:textId="0EDB348E" w:rsidR="004F60FB" w:rsidRPr="00601744" w:rsidRDefault="004F60FB" w:rsidP="004F60FB">
      <w:pPr>
        <w:ind w:left="-5"/>
        <w:rPr>
          <w:rFonts w:asciiTheme="minorHAnsi" w:hAnsiTheme="minorHAnsi"/>
          <w:sz w:val="22"/>
        </w:rPr>
      </w:pPr>
      <w:r w:rsidRPr="00601744">
        <w:rPr>
          <w:rFonts w:asciiTheme="minorHAnsi" w:hAnsiTheme="minorHAnsi"/>
          <w:sz w:val="22"/>
        </w:rPr>
        <w:t xml:space="preserve">Absent:  </w:t>
      </w:r>
      <w:r w:rsidR="004756F3">
        <w:rPr>
          <w:rFonts w:asciiTheme="minorHAnsi" w:hAnsiTheme="minorHAnsi"/>
          <w:sz w:val="22"/>
        </w:rPr>
        <w:t xml:space="preserve">Erin Stoddart, Gwen Amsbury, </w:t>
      </w:r>
      <w:bookmarkStart w:id="0" w:name="_Hlk500160650"/>
      <w:r w:rsidR="004756F3">
        <w:rPr>
          <w:rFonts w:asciiTheme="minorHAnsi" w:hAnsiTheme="minorHAnsi"/>
          <w:sz w:val="22"/>
        </w:rPr>
        <w:t>Sara</w:t>
      </w:r>
      <w:r w:rsidR="004756F3" w:rsidRPr="004756F3">
        <w:rPr>
          <w:rFonts w:asciiTheme="minorHAnsi" w:hAnsiTheme="minorHAnsi"/>
          <w:sz w:val="22"/>
        </w:rPr>
        <w:t xml:space="preserve"> </w:t>
      </w:r>
      <w:r w:rsidR="004756F3" w:rsidRPr="00D62B67">
        <w:rPr>
          <w:rFonts w:asciiTheme="minorHAnsi" w:hAnsiTheme="minorHAnsi"/>
          <w:sz w:val="22"/>
        </w:rPr>
        <w:t>Piasecki</w:t>
      </w:r>
      <w:bookmarkEnd w:id="0"/>
    </w:p>
    <w:p w14:paraId="517063FB" w14:textId="77777777" w:rsidR="004F60FB" w:rsidRPr="00601744" w:rsidRDefault="004F60FB" w:rsidP="004F60FB">
      <w:pPr>
        <w:ind w:left="-5"/>
        <w:rPr>
          <w:rFonts w:asciiTheme="minorHAnsi" w:hAnsiTheme="minorHAnsi"/>
          <w:sz w:val="22"/>
        </w:rPr>
      </w:pPr>
    </w:p>
    <w:p w14:paraId="5FB876F0" w14:textId="77777777" w:rsidR="004F60FB" w:rsidRPr="006E2297" w:rsidRDefault="004F60FB" w:rsidP="004F60FB">
      <w:pPr>
        <w:pStyle w:val="ListParagraph"/>
        <w:numPr>
          <w:ilvl w:val="0"/>
          <w:numId w:val="1"/>
        </w:numPr>
        <w:rPr>
          <w:rFonts w:asciiTheme="minorHAnsi" w:hAnsiTheme="minorHAnsi"/>
          <w:sz w:val="22"/>
        </w:rPr>
      </w:pPr>
      <w:r w:rsidRPr="006E2297">
        <w:rPr>
          <w:rFonts w:asciiTheme="minorHAnsi" w:hAnsiTheme="minorHAnsi"/>
          <w:sz w:val="22"/>
        </w:rPr>
        <w:t>Call to Order</w:t>
      </w:r>
    </w:p>
    <w:p w14:paraId="42B7BE76" w14:textId="2A1063C4" w:rsidR="004F60FB" w:rsidRDefault="005726CB" w:rsidP="004F60FB">
      <w:pPr>
        <w:pStyle w:val="ListParagraph"/>
        <w:numPr>
          <w:ilvl w:val="0"/>
          <w:numId w:val="1"/>
        </w:numPr>
        <w:rPr>
          <w:rFonts w:asciiTheme="minorHAnsi" w:hAnsiTheme="minorHAnsi"/>
          <w:sz w:val="22"/>
        </w:rPr>
      </w:pPr>
      <w:r w:rsidRPr="006E2297">
        <w:rPr>
          <w:rFonts w:asciiTheme="minorHAnsi" w:hAnsiTheme="minorHAnsi"/>
          <w:sz w:val="22"/>
        </w:rPr>
        <w:t>Approval of Minutes (September</w:t>
      </w:r>
      <w:r w:rsidR="004F60FB" w:rsidRPr="006E2297">
        <w:rPr>
          <w:rFonts w:asciiTheme="minorHAnsi" w:hAnsiTheme="minorHAnsi"/>
          <w:sz w:val="22"/>
        </w:rPr>
        <w:t>)</w:t>
      </w:r>
    </w:p>
    <w:p w14:paraId="51D028D9" w14:textId="50844DFE" w:rsidR="00B67B16" w:rsidRDefault="00B67B16" w:rsidP="00B67B16">
      <w:pPr>
        <w:pStyle w:val="ListParagraph"/>
        <w:ind w:left="705" w:firstLine="0"/>
        <w:rPr>
          <w:rFonts w:asciiTheme="minorHAnsi" w:hAnsiTheme="minorHAnsi"/>
          <w:sz w:val="22"/>
        </w:rPr>
      </w:pPr>
      <w:r>
        <w:rPr>
          <w:rFonts w:asciiTheme="minorHAnsi" w:hAnsiTheme="minorHAnsi"/>
          <w:sz w:val="22"/>
        </w:rPr>
        <w:t>Motion to approve: Max</w:t>
      </w:r>
    </w:p>
    <w:p w14:paraId="7EB0FA56" w14:textId="6D3F712D" w:rsidR="00B67B16" w:rsidRDefault="00B67B16" w:rsidP="00B67B16">
      <w:pPr>
        <w:pStyle w:val="ListParagraph"/>
        <w:ind w:left="705" w:firstLine="0"/>
        <w:rPr>
          <w:rFonts w:asciiTheme="minorHAnsi" w:hAnsiTheme="minorHAnsi"/>
          <w:sz w:val="22"/>
        </w:rPr>
      </w:pPr>
      <w:r>
        <w:rPr>
          <w:rFonts w:asciiTheme="minorHAnsi" w:hAnsiTheme="minorHAnsi"/>
          <w:sz w:val="22"/>
        </w:rPr>
        <w:t>Second: Kellyn</w:t>
      </w:r>
    </w:p>
    <w:p w14:paraId="35E5B2AD" w14:textId="63C15C56" w:rsidR="00B67B16" w:rsidRPr="00CF0A10" w:rsidRDefault="00B67B16" w:rsidP="00B67B16">
      <w:pPr>
        <w:pStyle w:val="ListParagraph"/>
        <w:ind w:left="705" w:firstLine="0"/>
        <w:rPr>
          <w:rFonts w:asciiTheme="minorHAnsi" w:hAnsiTheme="minorHAnsi"/>
          <w:b/>
          <w:sz w:val="22"/>
        </w:rPr>
      </w:pPr>
      <w:r w:rsidRPr="00CF0A10">
        <w:rPr>
          <w:rFonts w:asciiTheme="minorHAnsi" w:hAnsiTheme="minorHAnsi"/>
          <w:b/>
          <w:sz w:val="22"/>
        </w:rPr>
        <w:t xml:space="preserve">Approved unanimously </w:t>
      </w:r>
    </w:p>
    <w:p w14:paraId="1E129693" w14:textId="77777777" w:rsidR="003961F2" w:rsidRPr="003961F2" w:rsidRDefault="004F60FB" w:rsidP="003961F2">
      <w:pPr>
        <w:pStyle w:val="ListParagraph"/>
        <w:numPr>
          <w:ilvl w:val="0"/>
          <w:numId w:val="1"/>
        </w:numPr>
        <w:rPr>
          <w:rFonts w:asciiTheme="minorHAnsi" w:hAnsiTheme="minorHAnsi"/>
          <w:sz w:val="22"/>
        </w:rPr>
      </w:pPr>
      <w:r w:rsidRPr="006E2297">
        <w:rPr>
          <w:rFonts w:asciiTheme="minorHAnsi" w:hAnsiTheme="minorHAnsi"/>
          <w:sz w:val="22"/>
        </w:rPr>
        <w:t>Agenda item</w:t>
      </w:r>
      <w:r w:rsidR="003961F2">
        <w:rPr>
          <w:rFonts w:asciiTheme="minorHAnsi" w:hAnsiTheme="minorHAnsi"/>
          <w:sz w:val="22"/>
        </w:rPr>
        <w:t>s</w:t>
      </w:r>
    </w:p>
    <w:p w14:paraId="4A2759D9" w14:textId="77777777" w:rsidR="00C65BCD" w:rsidRDefault="00C65BCD" w:rsidP="006E2297">
      <w:pPr>
        <w:pStyle w:val="ListParagraph"/>
        <w:numPr>
          <w:ilvl w:val="1"/>
          <w:numId w:val="1"/>
        </w:numPr>
        <w:rPr>
          <w:rFonts w:asciiTheme="minorHAnsi" w:hAnsiTheme="minorHAnsi"/>
          <w:sz w:val="22"/>
        </w:rPr>
      </w:pPr>
      <w:r>
        <w:rPr>
          <w:rFonts w:asciiTheme="minorHAnsi" w:hAnsiTheme="minorHAnsi"/>
          <w:sz w:val="22"/>
        </w:rPr>
        <w:t>Local Arrangements Committee update (Bryce/Mary/Max)</w:t>
      </w:r>
    </w:p>
    <w:p w14:paraId="62AEA881" w14:textId="503A61DF" w:rsidR="00285AC3" w:rsidRDefault="00285AC3" w:rsidP="00285AC3">
      <w:pPr>
        <w:pStyle w:val="ListParagraph"/>
        <w:numPr>
          <w:ilvl w:val="2"/>
          <w:numId w:val="1"/>
        </w:numPr>
        <w:rPr>
          <w:rFonts w:asciiTheme="minorHAnsi" w:hAnsiTheme="minorHAnsi"/>
          <w:sz w:val="22"/>
        </w:rPr>
      </w:pPr>
      <w:r>
        <w:rPr>
          <w:rFonts w:asciiTheme="minorHAnsi" w:hAnsiTheme="minorHAnsi"/>
          <w:sz w:val="22"/>
        </w:rPr>
        <w:t>Current committee (Mary)</w:t>
      </w:r>
      <w:r w:rsidR="00237002">
        <w:rPr>
          <w:rFonts w:asciiTheme="minorHAnsi" w:hAnsiTheme="minorHAnsi"/>
          <w:sz w:val="22"/>
        </w:rPr>
        <w:t xml:space="preserve">: Thanks to Max and Bryce coordinating on arrangements for hotel and food (especially Max). </w:t>
      </w:r>
      <w:r w:rsidR="002A6FC8">
        <w:rPr>
          <w:rFonts w:asciiTheme="minorHAnsi" w:hAnsiTheme="minorHAnsi"/>
          <w:sz w:val="22"/>
        </w:rPr>
        <w:t xml:space="preserve">Currently </w:t>
      </w:r>
      <w:bookmarkStart w:id="1" w:name="_GoBack"/>
      <w:bookmarkEnd w:id="1"/>
      <w:r w:rsidR="002A6FC8">
        <w:rPr>
          <w:rFonts w:asciiTheme="minorHAnsi" w:hAnsiTheme="minorHAnsi"/>
          <w:sz w:val="22"/>
        </w:rPr>
        <w:t xml:space="preserve">on the committee are </w:t>
      </w:r>
      <w:r w:rsidR="00237002">
        <w:rPr>
          <w:rFonts w:asciiTheme="minorHAnsi" w:hAnsiTheme="minorHAnsi"/>
          <w:sz w:val="22"/>
        </w:rPr>
        <w:t xml:space="preserve">Max, Rachael </w:t>
      </w:r>
      <w:r w:rsidR="00B63E40">
        <w:rPr>
          <w:rFonts w:asciiTheme="minorHAnsi" w:hAnsiTheme="minorHAnsi"/>
          <w:sz w:val="22"/>
        </w:rPr>
        <w:t>Woody, with Mary serving as ex of</w:t>
      </w:r>
      <w:r w:rsidR="00237002">
        <w:rPr>
          <w:rFonts w:asciiTheme="minorHAnsi" w:hAnsiTheme="minorHAnsi"/>
          <w:sz w:val="22"/>
        </w:rPr>
        <w:t>ficio. A lot of the initial work has been done by Anne Jenner (initially) and Max, so there is a not a ton of work that needs to be done but a chair is needed.</w:t>
      </w:r>
    </w:p>
    <w:p w14:paraId="08309678" w14:textId="3F62467B" w:rsidR="00171981" w:rsidRDefault="00285AC3" w:rsidP="009D3BC2">
      <w:pPr>
        <w:pStyle w:val="ListParagraph"/>
        <w:numPr>
          <w:ilvl w:val="2"/>
          <w:numId w:val="1"/>
        </w:numPr>
        <w:ind w:firstLine="0"/>
        <w:rPr>
          <w:rFonts w:asciiTheme="minorHAnsi" w:hAnsiTheme="minorHAnsi"/>
          <w:sz w:val="22"/>
        </w:rPr>
      </w:pPr>
      <w:r w:rsidRPr="00171981">
        <w:rPr>
          <w:rFonts w:asciiTheme="minorHAnsi" w:hAnsiTheme="minorHAnsi"/>
          <w:sz w:val="22"/>
        </w:rPr>
        <w:t xml:space="preserve">Rates </w:t>
      </w:r>
      <w:r w:rsidR="00A24AAA" w:rsidRPr="00171981">
        <w:rPr>
          <w:rFonts w:asciiTheme="minorHAnsi" w:hAnsiTheme="minorHAnsi"/>
          <w:sz w:val="22"/>
        </w:rPr>
        <w:t>(Max)</w:t>
      </w:r>
      <w:r w:rsidR="00237002" w:rsidRPr="00171981">
        <w:rPr>
          <w:rFonts w:asciiTheme="minorHAnsi" w:hAnsiTheme="minorHAnsi"/>
          <w:sz w:val="22"/>
        </w:rPr>
        <w:t xml:space="preserve">: In addition to rates Max has also been talking to the resort about </w:t>
      </w:r>
      <w:r w:rsidR="00B63E40" w:rsidRPr="00171981">
        <w:rPr>
          <w:rFonts w:asciiTheme="minorHAnsi" w:hAnsiTheme="minorHAnsi"/>
          <w:sz w:val="22"/>
        </w:rPr>
        <w:t>whether</w:t>
      </w:r>
      <w:r w:rsidR="007F0A96" w:rsidRPr="00171981">
        <w:rPr>
          <w:rFonts w:asciiTheme="minorHAnsi" w:hAnsiTheme="minorHAnsi"/>
          <w:sz w:val="22"/>
        </w:rPr>
        <w:t xml:space="preserve"> they provide shuttles to the casino or museum. For room fees per night for April $141.35 includes tribal government and resort fees, in May the rate goes up $152.85. Those are both without having to guarantee filling a certain amount of rooms, but those rates might go down if NWA agrees to a room guarantee. There has been discussion about </w:t>
      </w:r>
      <w:proofErr w:type="gramStart"/>
      <w:r w:rsidR="007F0A96" w:rsidRPr="00171981">
        <w:rPr>
          <w:rFonts w:asciiTheme="minorHAnsi" w:hAnsiTheme="minorHAnsi"/>
          <w:sz w:val="22"/>
        </w:rPr>
        <w:t>whether or not</w:t>
      </w:r>
      <w:proofErr w:type="gramEnd"/>
      <w:r w:rsidR="007F0A96" w:rsidRPr="00171981">
        <w:rPr>
          <w:rFonts w:asciiTheme="minorHAnsi" w:hAnsiTheme="minorHAnsi"/>
          <w:sz w:val="22"/>
        </w:rPr>
        <w:t xml:space="preserve"> to do that and it can be discussed further. Have a deal on meeting rooms for the three days and a deal on the audio visual for the rooms. Once dates for the conference are decided those rates can be either reduced or add to them depending on what is needed. Currently have resort rates for one morning break, one afternoon break, and one business lunch/breakfast. The rates for those are between $1,500 and $2,100 for a hundred attendees, so the board will have to look at how many breaks are wanted and how much attendees will be on their own for meals. For the </w:t>
      </w:r>
      <w:proofErr w:type="gramStart"/>
      <w:r w:rsidR="007F0A96" w:rsidRPr="00171981">
        <w:rPr>
          <w:rFonts w:asciiTheme="minorHAnsi" w:hAnsiTheme="minorHAnsi"/>
          <w:sz w:val="22"/>
        </w:rPr>
        <w:t>reception</w:t>
      </w:r>
      <w:proofErr w:type="gramEnd"/>
      <w:r w:rsidR="007F0A96" w:rsidRPr="00171981">
        <w:rPr>
          <w:rFonts w:asciiTheme="minorHAnsi" w:hAnsiTheme="minorHAnsi"/>
          <w:sz w:val="22"/>
        </w:rPr>
        <w:t xml:space="preserve"> there is have a rate yet for the museum at Warm Springs or an answer if they can host or not. Rates for KRS catering</w:t>
      </w:r>
      <w:r w:rsidR="00171981" w:rsidRPr="00171981">
        <w:rPr>
          <w:rFonts w:asciiTheme="minorHAnsi" w:hAnsiTheme="minorHAnsi"/>
          <w:sz w:val="22"/>
        </w:rPr>
        <w:t xml:space="preserve"> currently around $10,674.20, but that will go up or depending on how much is purchased. Still need to figure out how much space rental for the reception will be and what the transportation options will be since it is 14 miles between the museum and the resort. These rates do not include</w:t>
      </w:r>
      <w:r w:rsidR="00171981">
        <w:rPr>
          <w:rFonts w:asciiTheme="minorHAnsi" w:hAnsiTheme="minorHAnsi"/>
          <w:sz w:val="22"/>
        </w:rPr>
        <w:t xml:space="preserve"> Wednesday activities like tours and preconference workshops.</w:t>
      </w:r>
    </w:p>
    <w:p w14:paraId="0844DC36" w14:textId="404A4125" w:rsidR="00171981" w:rsidRDefault="00171981" w:rsidP="00171981">
      <w:pPr>
        <w:pStyle w:val="ListParagraph"/>
        <w:ind w:left="2145" w:firstLine="0"/>
        <w:rPr>
          <w:rFonts w:asciiTheme="minorHAnsi" w:hAnsiTheme="minorHAnsi"/>
          <w:sz w:val="22"/>
        </w:rPr>
      </w:pPr>
      <w:r w:rsidRPr="00171981">
        <w:rPr>
          <w:rFonts w:asciiTheme="minorHAnsi" w:hAnsiTheme="minorHAnsi"/>
          <w:b/>
          <w:sz w:val="22"/>
        </w:rPr>
        <w:t>Dates</w:t>
      </w:r>
      <w:r>
        <w:rPr>
          <w:rFonts w:asciiTheme="minorHAnsi" w:hAnsiTheme="minorHAnsi"/>
          <w:sz w:val="22"/>
        </w:rPr>
        <w:t>: Between members wanting a M-F conference and taking into consideration holidays, the possible dates for the conference are April 25-27</w:t>
      </w:r>
      <w:r w:rsidRPr="00171981">
        <w:rPr>
          <w:rFonts w:asciiTheme="minorHAnsi" w:hAnsiTheme="minorHAnsi"/>
          <w:sz w:val="22"/>
          <w:vertAlign w:val="superscript"/>
        </w:rPr>
        <w:t>th</w:t>
      </w:r>
      <w:r>
        <w:rPr>
          <w:rFonts w:asciiTheme="minorHAnsi" w:hAnsiTheme="minorHAnsi"/>
          <w:sz w:val="22"/>
        </w:rPr>
        <w:t>, May 2-4</w:t>
      </w:r>
      <w:r w:rsidRPr="00171981">
        <w:rPr>
          <w:rFonts w:asciiTheme="minorHAnsi" w:hAnsiTheme="minorHAnsi"/>
          <w:sz w:val="22"/>
          <w:vertAlign w:val="superscript"/>
        </w:rPr>
        <w:t>th</w:t>
      </w:r>
      <w:r>
        <w:rPr>
          <w:rFonts w:asciiTheme="minorHAnsi" w:hAnsiTheme="minorHAnsi"/>
          <w:sz w:val="22"/>
        </w:rPr>
        <w:t>, May 9-11</w:t>
      </w:r>
      <w:r w:rsidRPr="00171981">
        <w:rPr>
          <w:rFonts w:asciiTheme="minorHAnsi" w:hAnsiTheme="minorHAnsi"/>
          <w:sz w:val="22"/>
          <w:vertAlign w:val="superscript"/>
        </w:rPr>
        <w:t>th</w:t>
      </w:r>
      <w:r>
        <w:rPr>
          <w:rFonts w:asciiTheme="minorHAnsi" w:hAnsiTheme="minorHAnsi"/>
          <w:sz w:val="22"/>
        </w:rPr>
        <w:t>.</w:t>
      </w:r>
      <w:r w:rsidR="00EA2493">
        <w:rPr>
          <w:rFonts w:asciiTheme="minorHAnsi" w:hAnsiTheme="minorHAnsi"/>
          <w:sz w:val="22"/>
        </w:rPr>
        <w:t xml:space="preserve"> Wait to vote on date once until Max hears back if the conference rooms will be available.</w:t>
      </w:r>
      <w:r w:rsidR="00CC7E38">
        <w:rPr>
          <w:rFonts w:asciiTheme="minorHAnsi" w:hAnsiTheme="minorHAnsi"/>
          <w:sz w:val="22"/>
        </w:rPr>
        <w:t xml:space="preserve"> A proposal will be emailed out for board voting.</w:t>
      </w:r>
    </w:p>
    <w:p w14:paraId="05FDF937" w14:textId="77777777" w:rsidR="003961F2" w:rsidRDefault="00E1667B" w:rsidP="00C65BCD">
      <w:pPr>
        <w:pStyle w:val="ListParagraph"/>
        <w:numPr>
          <w:ilvl w:val="1"/>
          <w:numId w:val="1"/>
        </w:numPr>
        <w:rPr>
          <w:rFonts w:asciiTheme="minorHAnsi" w:hAnsiTheme="minorHAnsi"/>
          <w:sz w:val="22"/>
        </w:rPr>
      </w:pPr>
      <w:r>
        <w:rPr>
          <w:rFonts w:asciiTheme="minorHAnsi" w:hAnsiTheme="minorHAnsi"/>
          <w:sz w:val="22"/>
        </w:rPr>
        <w:lastRenderedPageBreak/>
        <w:t>Question regarding conference w</w:t>
      </w:r>
      <w:r w:rsidR="003961F2">
        <w:rPr>
          <w:rFonts w:asciiTheme="minorHAnsi" w:hAnsiTheme="minorHAnsi"/>
          <w:sz w:val="22"/>
        </w:rPr>
        <w:t>aivers</w:t>
      </w:r>
      <w:r w:rsidR="008A10A7">
        <w:rPr>
          <w:rFonts w:asciiTheme="minorHAnsi" w:hAnsiTheme="minorHAnsi"/>
          <w:sz w:val="22"/>
        </w:rPr>
        <w:t xml:space="preserve"> (</w:t>
      </w:r>
      <w:r w:rsidR="009934AA">
        <w:rPr>
          <w:rFonts w:asciiTheme="minorHAnsi" w:hAnsiTheme="minorHAnsi"/>
          <w:sz w:val="22"/>
        </w:rPr>
        <w:t>September 19, 2017, agenda item 3.c</w:t>
      </w:r>
      <w:r w:rsidR="004B67D1">
        <w:rPr>
          <w:rFonts w:asciiTheme="minorHAnsi" w:hAnsiTheme="minorHAnsi"/>
          <w:sz w:val="22"/>
        </w:rPr>
        <w:t>) (Mary):</w:t>
      </w:r>
    </w:p>
    <w:p w14:paraId="7B4E6FBE" w14:textId="0C002869" w:rsidR="00E1667B" w:rsidRDefault="00E1667B" w:rsidP="00C65BCD">
      <w:pPr>
        <w:pStyle w:val="ListParagraph"/>
        <w:numPr>
          <w:ilvl w:val="2"/>
          <w:numId w:val="1"/>
        </w:numPr>
        <w:rPr>
          <w:rFonts w:asciiTheme="minorHAnsi" w:hAnsiTheme="minorHAnsi"/>
          <w:sz w:val="22"/>
        </w:rPr>
      </w:pPr>
      <w:r>
        <w:rPr>
          <w:rFonts w:asciiTheme="minorHAnsi" w:hAnsiTheme="minorHAnsi"/>
          <w:sz w:val="22"/>
        </w:rPr>
        <w:tab/>
      </w:r>
      <w:r w:rsidR="008A10A7">
        <w:rPr>
          <w:rFonts w:asciiTheme="minorHAnsi" w:hAnsiTheme="minorHAnsi"/>
          <w:sz w:val="22"/>
        </w:rPr>
        <w:t xml:space="preserve">Proposed: All requests for conference waivers will be considered </w:t>
      </w:r>
      <w:r>
        <w:rPr>
          <w:rFonts w:asciiTheme="minorHAnsi" w:hAnsiTheme="minorHAnsi"/>
          <w:sz w:val="22"/>
        </w:rPr>
        <w:t>In accordance with NWA</w:t>
      </w:r>
      <w:r w:rsidR="008A10A7">
        <w:rPr>
          <w:rFonts w:asciiTheme="minorHAnsi" w:hAnsiTheme="minorHAnsi"/>
          <w:sz w:val="22"/>
        </w:rPr>
        <w:t xml:space="preserve"> Policies and Procedures Manual</w:t>
      </w:r>
      <w:r w:rsidR="004B67D1">
        <w:rPr>
          <w:rFonts w:asciiTheme="minorHAnsi" w:hAnsiTheme="minorHAnsi"/>
          <w:sz w:val="22"/>
        </w:rPr>
        <w:t xml:space="preserve"> Section 2.0 Annual Meeting </w:t>
      </w:r>
      <w:r>
        <w:rPr>
          <w:rFonts w:asciiTheme="minorHAnsi" w:hAnsiTheme="minorHAnsi"/>
          <w:sz w:val="22"/>
        </w:rPr>
        <w:t xml:space="preserve">Local </w:t>
      </w:r>
      <w:r w:rsidR="004B67D1">
        <w:rPr>
          <w:rFonts w:asciiTheme="minorHAnsi" w:hAnsiTheme="minorHAnsi"/>
          <w:sz w:val="22"/>
        </w:rPr>
        <w:t>Arrangements, Subsection Registration 5. 0 “</w:t>
      </w:r>
      <w:r w:rsidR="004B67D1" w:rsidRPr="004B67D1">
        <w:rPr>
          <w:rFonts w:asciiTheme="minorHAnsi" w:hAnsiTheme="minorHAnsi"/>
          <w:sz w:val="22"/>
        </w:rPr>
        <w:t>Complimentary registration may be offered to speaker</w:t>
      </w:r>
      <w:r w:rsidR="004B67D1">
        <w:rPr>
          <w:rFonts w:asciiTheme="minorHAnsi" w:hAnsiTheme="minorHAnsi"/>
          <w:sz w:val="22"/>
        </w:rPr>
        <w:t xml:space="preserve">s, workshop leaders, or session </w:t>
      </w:r>
      <w:r w:rsidR="004B67D1" w:rsidRPr="004B67D1">
        <w:rPr>
          <w:rFonts w:asciiTheme="minorHAnsi" w:hAnsiTheme="minorHAnsi"/>
          <w:sz w:val="22"/>
        </w:rPr>
        <w:t>moderators who are not employed as archivists or are not from the NWA five state region. This</w:t>
      </w:r>
      <w:r w:rsidR="004B67D1">
        <w:rPr>
          <w:rFonts w:asciiTheme="minorHAnsi" w:hAnsiTheme="minorHAnsi"/>
          <w:sz w:val="22"/>
        </w:rPr>
        <w:t xml:space="preserve"> </w:t>
      </w:r>
      <w:r w:rsidR="004B67D1" w:rsidRPr="004B67D1">
        <w:rPr>
          <w:rFonts w:asciiTheme="minorHAnsi" w:hAnsiTheme="minorHAnsi"/>
          <w:sz w:val="22"/>
        </w:rPr>
        <w:t>decision is at the discre</w:t>
      </w:r>
      <w:r w:rsidR="004B67D1">
        <w:rPr>
          <w:rFonts w:asciiTheme="minorHAnsi" w:hAnsiTheme="minorHAnsi"/>
          <w:sz w:val="22"/>
        </w:rPr>
        <w:t xml:space="preserve">tion of the Executive Board. It </w:t>
      </w:r>
      <w:r w:rsidR="004B67D1" w:rsidRPr="004B67D1">
        <w:rPr>
          <w:rFonts w:asciiTheme="minorHAnsi" w:hAnsiTheme="minorHAnsi"/>
          <w:sz w:val="22"/>
        </w:rPr>
        <w:t>depends largely on whether NWA is</w:t>
      </w:r>
      <w:r w:rsidR="004B67D1">
        <w:rPr>
          <w:rFonts w:asciiTheme="minorHAnsi" w:hAnsiTheme="minorHAnsi"/>
          <w:sz w:val="22"/>
        </w:rPr>
        <w:t xml:space="preserve"> </w:t>
      </w:r>
      <w:r w:rsidR="004B67D1" w:rsidRPr="004B67D1">
        <w:rPr>
          <w:rFonts w:asciiTheme="minorHAnsi" w:hAnsiTheme="minorHAnsi"/>
          <w:sz w:val="22"/>
        </w:rPr>
        <w:t>meeting jointly and the composition of that organization.”</w:t>
      </w:r>
      <w:r w:rsidR="004B67D1">
        <w:rPr>
          <w:rFonts w:asciiTheme="minorHAnsi" w:hAnsiTheme="minorHAnsi"/>
          <w:sz w:val="22"/>
        </w:rPr>
        <w:t xml:space="preserve"> Please submit request, outlining criteria for request to </w:t>
      </w:r>
      <w:r w:rsidR="004B67D1" w:rsidRPr="004B67D1">
        <w:rPr>
          <w:rFonts w:asciiTheme="minorHAnsi" w:hAnsiTheme="minorHAnsi"/>
          <w:sz w:val="22"/>
        </w:rPr>
        <w:t>NWA President for consideration by Executive Board.</w:t>
      </w:r>
    </w:p>
    <w:p w14:paraId="7D1AFD76" w14:textId="23DF42D5" w:rsidR="00B67B16" w:rsidRPr="00B67B16" w:rsidRDefault="00B67B16" w:rsidP="00B67B16">
      <w:pPr>
        <w:ind w:left="1965" w:firstLine="0"/>
        <w:rPr>
          <w:rFonts w:asciiTheme="minorHAnsi" w:hAnsiTheme="minorHAnsi"/>
          <w:sz w:val="22"/>
        </w:rPr>
      </w:pPr>
      <w:r w:rsidRPr="00B67B16">
        <w:rPr>
          <w:rFonts w:asciiTheme="minorHAnsi" w:hAnsiTheme="minorHAnsi"/>
          <w:sz w:val="22"/>
        </w:rPr>
        <w:t>Action Item</w:t>
      </w:r>
      <w:r>
        <w:rPr>
          <w:rFonts w:asciiTheme="minorHAnsi" w:hAnsiTheme="minorHAnsi"/>
          <w:sz w:val="22"/>
        </w:rPr>
        <w:t>: Mary will follow up with Steve to let him know.</w:t>
      </w:r>
    </w:p>
    <w:p w14:paraId="0B21D825" w14:textId="77777777" w:rsidR="006E2297" w:rsidRDefault="006E2297" w:rsidP="006E2297">
      <w:pPr>
        <w:pStyle w:val="ListParagraph"/>
        <w:numPr>
          <w:ilvl w:val="1"/>
          <w:numId w:val="1"/>
        </w:numPr>
        <w:rPr>
          <w:rFonts w:asciiTheme="minorHAnsi" w:hAnsiTheme="minorHAnsi"/>
          <w:sz w:val="22"/>
        </w:rPr>
      </w:pPr>
      <w:r>
        <w:rPr>
          <w:rFonts w:asciiTheme="minorHAnsi" w:hAnsiTheme="minorHAnsi"/>
          <w:sz w:val="22"/>
        </w:rPr>
        <w:t>Program Committee</w:t>
      </w:r>
      <w:r w:rsidR="00C65BCD">
        <w:rPr>
          <w:rFonts w:asciiTheme="minorHAnsi" w:hAnsiTheme="minorHAnsi"/>
          <w:sz w:val="22"/>
        </w:rPr>
        <w:t xml:space="preserve"> Update</w:t>
      </w:r>
      <w:r>
        <w:rPr>
          <w:rFonts w:asciiTheme="minorHAnsi" w:hAnsiTheme="minorHAnsi"/>
          <w:sz w:val="22"/>
        </w:rPr>
        <w:t xml:space="preserve"> (Mary)</w:t>
      </w:r>
      <w:r w:rsidR="003961F2">
        <w:rPr>
          <w:rFonts w:asciiTheme="minorHAnsi" w:hAnsiTheme="minorHAnsi"/>
          <w:sz w:val="22"/>
        </w:rPr>
        <w:t xml:space="preserve"> </w:t>
      </w:r>
    </w:p>
    <w:p w14:paraId="2C6DAA55" w14:textId="15B4E086" w:rsidR="00CA3724" w:rsidRDefault="00321FE7" w:rsidP="003961F2">
      <w:pPr>
        <w:pStyle w:val="ListParagraph"/>
        <w:numPr>
          <w:ilvl w:val="2"/>
          <w:numId w:val="1"/>
        </w:numPr>
        <w:rPr>
          <w:rFonts w:asciiTheme="minorHAnsi" w:hAnsiTheme="minorHAnsi"/>
          <w:sz w:val="22"/>
        </w:rPr>
      </w:pPr>
      <w:hyperlink r:id="rId5" w:history="1">
        <w:r w:rsidR="00CA3724" w:rsidRPr="00CA3724">
          <w:rPr>
            <w:rStyle w:val="Hyperlink"/>
            <w:rFonts w:asciiTheme="minorHAnsi" w:hAnsiTheme="minorHAnsi"/>
            <w:sz w:val="22"/>
          </w:rPr>
          <w:t>Proposed Theme</w:t>
        </w:r>
      </w:hyperlink>
      <w:r w:rsidR="00B67B16">
        <w:rPr>
          <w:rFonts w:asciiTheme="minorHAnsi" w:hAnsiTheme="minorHAnsi"/>
          <w:sz w:val="22"/>
        </w:rPr>
        <w:t>: Meg – good theme, but the specific title the word “sound” may confuse as to what the conference is focusing on. Other than reworking the title, the proposal theme</w:t>
      </w:r>
    </w:p>
    <w:p w14:paraId="571635B7" w14:textId="258C5D54" w:rsidR="00B67B16" w:rsidRDefault="00B67B16" w:rsidP="00B67B16">
      <w:pPr>
        <w:pStyle w:val="ListParagraph"/>
        <w:ind w:left="2145" w:firstLine="0"/>
        <w:rPr>
          <w:rFonts w:asciiTheme="minorHAnsi" w:hAnsiTheme="minorHAnsi"/>
          <w:sz w:val="22"/>
        </w:rPr>
      </w:pPr>
      <w:r>
        <w:rPr>
          <w:rFonts w:asciiTheme="minorHAnsi" w:hAnsiTheme="minorHAnsi"/>
          <w:sz w:val="22"/>
        </w:rPr>
        <w:t>Motion to accept theme contingent on the title being reworded: Zach</w:t>
      </w:r>
    </w:p>
    <w:p w14:paraId="14E52C78" w14:textId="425B6560" w:rsidR="00B67B16" w:rsidRDefault="00B67B16" w:rsidP="00B67B16">
      <w:pPr>
        <w:pStyle w:val="ListParagraph"/>
        <w:ind w:left="2145" w:firstLine="0"/>
        <w:rPr>
          <w:rFonts w:asciiTheme="minorHAnsi" w:hAnsiTheme="minorHAnsi"/>
          <w:sz w:val="22"/>
        </w:rPr>
      </w:pPr>
      <w:r>
        <w:rPr>
          <w:rFonts w:asciiTheme="minorHAnsi" w:hAnsiTheme="minorHAnsi"/>
          <w:sz w:val="22"/>
        </w:rPr>
        <w:t>Second: Max</w:t>
      </w:r>
    </w:p>
    <w:p w14:paraId="474CFD00" w14:textId="7C37B39F" w:rsidR="00B67B16" w:rsidRDefault="00237002" w:rsidP="00B67B16">
      <w:pPr>
        <w:pStyle w:val="ListParagraph"/>
        <w:ind w:left="2145" w:firstLine="0"/>
        <w:rPr>
          <w:rFonts w:asciiTheme="minorHAnsi" w:hAnsiTheme="minorHAnsi"/>
          <w:sz w:val="22"/>
        </w:rPr>
      </w:pPr>
      <w:r>
        <w:rPr>
          <w:rFonts w:asciiTheme="minorHAnsi" w:hAnsiTheme="minorHAnsi"/>
          <w:sz w:val="22"/>
        </w:rPr>
        <w:t>Approved with</w:t>
      </w:r>
      <w:r w:rsidR="00B67B16">
        <w:rPr>
          <w:rFonts w:asciiTheme="minorHAnsi" w:hAnsiTheme="minorHAnsi"/>
          <w:sz w:val="22"/>
        </w:rPr>
        <w:t xml:space="preserve"> one abstention</w:t>
      </w:r>
      <w:r>
        <w:rPr>
          <w:rFonts w:asciiTheme="minorHAnsi" w:hAnsiTheme="minorHAnsi"/>
          <w:sz w:val="22"/>
        </w:rPr>
        <w:t xml:space="preserve"> (Brian Johnson)</w:t>
      </w:r>
    </w:p>
    <w:p w14:paraId="062C3CC6" w14:textId="7FF2C71B" w:rsidR="00CA3724" w:rsidRPr="00237002" w:rsidRDefault="00321FE7" w:rsidP="003961F2">
      <w:pPr>
        <w:pStyle w:val="ListParagraph"/>
        <w:numPr>
          <w:ilvl w:val="2"/>
          <w:numId w:val="1"/>
        </w:numPr>
        <w:rPr>
          <w:rStyle w:val="Hyperlink"/>
          <w:rFonts w:asciiTheme="minorHAnsi" w:hAnsiTheme="minorHAnsi"/>
          <w:color w:val="000000"/>
          <w:sz w:val="22"/>
          <w:u w:val="none"/>
        </w:rPr>
      </w:pPr>
      <w:hyperlink r:id="rId6" w:history="1">
        <w:r w:rsidR="00CA3724" w:rsidRPr="00CA3724">
          <w:rPr>
            <w:rStyle w:val="Hyperlink"/>
            <w:rFonts w:asciiTheme="minorHAnsi" w:hAnsiTheme="minorHAnsi"/>
            <w:sz w:val="22"/>
          </w:rPr>
          <w:t>Call for Proposals</w:t>
        </w:r>
      </w:hyperlink>
      <w:r w:rsidR="00B67B16">
        <w:rPr>
          <w:rStyle w:val="Hyperlink"/>
          <w:rFonts w:asciiTheme="minorHAnsi" w:hAnsiTheme="minorHAnsi"/>
          <w:sz w:val="22"/>
        </w:rPr>
        <w:t xml:space="preserve">: </w:t>
      </w:r>
    </w:p>
    <w:p w14:paraId="1FCD49D3" w14:textId="1FAE68E1" w:rsidR="00237002" w:rsidRPr="00237002" w:rsidRDefault="00237002" w:rsidP="00237002">
      <w:pPr>
        <w:pStyle w:val="ListParagraph"/>
        <w:ind w:left="2145" w:firstLine="0"/>
        <w:rPr>
          <w:rStyle w:val="Hyperlink"/>
          <w:rFonts w:asciiTheme="minorHAnsi" w:hAnsiTheme="minorHAnsi"/>
          <w:color w:val="000000" w:themeColor="text1"/>
          <w:sz w:val="22"/>
          <w:u w:val="none"/>
        </w:rPr>
      </w:pPr>
      <w:r w:rsidRPr="00237002">
        <w:rPr>
          <w:rStyle w:val="Hyperlink"/>
          <w:rFonts w:asciiTheme="minorHAnsi" w:hAnsiTheme="minorHAnsi"/>
          <w:color w:val="000000" w:themeColor="text1"/>
          <w:sz w:val="22"/>
          <w:u w:val="none"/>
        </w:rPr>
        <w:t>Motion to approve: Bryce</w:t>
      </w:r>
    </w:p>
    <w:p w14:paraId="00FA4B6C" w14:textId="69D0E0C0" w:rsidR="00237002" w:rsidRPr="00237002" w:rsidRDefault="00237002" w:rsidP="00237002">
      <w:pPr>
        <w:pStyle w:val="ListParagraph"/>
        <w:ind w:left="2145" w:firstLine="0"/>
        <w:rPr>
          <w:rStyle w:val="Hyperlink"/>
          <w:rFonts w:asciiTheme="minorHAnsi" w:hAnsiTheme="minorHAnsi"/>
          <w:color w:val="000000" w:themeColor="text1"/>
          <w:sz w:val="22"/>
          <w:u w:val="none"/>
        </w:rPr>
      </w:pPr>
      <w:r w:rsidRPr="00237002">
        <w:rPr>
          <w:rStyle w:val="Hyperlink"/>
          <w:rFonts w:asciiTheme="minorHAnsi" w:hAnsiTheme="minorHAnsi"/>
          <w:color w:val="000000" w:themeColor="text1"/>
          <w:sz w:val="22"/>
          <w:u w:val="none"/>
        </w:rPr>
        <w:t>Second: Kellyn</w:t>
      </w:r>
    </w:p>
    <w:p w14:paraId="0D4B109A" w14:textId="39AFE50B" w:rsidR="00237002" w:rsidRPr="00237002" w:rsidRDefault="00237002" w:rsidP="00237002">
      <w:pPr>
        <w:pStyle w:val="ListParagraph"/>
        <w:ind w:left="2145" w:firstLine="0"/>
        <w:rPr>
          <w:rFonts w:asciiTheme="minorHAnsi" w:hAnsiTheme="minorHAnsi"/>
          <w:color w:val="000000" w:themeColor="text1"/>
          <w:sz w:val="22"/>
        </w:rPr>
      </w:pPr>
      <w:r w:rsidRPr="00237002">
        <w:rPr>
          <w:rStyle w:val="Hyperlink"/>
          <w:rFonts w:asciiTheme="minorHAnsi" w:hAnsiTheme="minorHAnsi"/>
          <w:color w:val="000000" w:themeColor="text1"/>
          <w:sz w:val="22"/>
          <w:u w:val="none"/>
        </w:rPr>
        <w:t xml:space="preserve">Approved with one abstention (Zach </w:t>
      </w:r>
      <w:proofErr w:type="spellStart"/>
      <w:r w:rsidRPr="00237002">
        <w:rPr>
          <w:rStyle w:val="Hyperlink"/>
          <w:rFonts w:asciiTheme="minorHAnsi" w:hAnsiTheme="minorHAnsi"/>
          <w:color w:val="000000" w:themeColor="text1"/>
          <w:sz w:val="22"/>
          <w:u w:val="none"/>
        </w:rPr>
        <w:t>Wneck</w:t>
      </w:r>
      <w:proofErr w:type="spellEnd"/>
      <w:r w:rsidRPr="00237002">
        <w:rPr>
          <w:rStyle w:val="Hyperlink"/>
          <w:rFonts w:asciiTheme="minorHAnsi" w:hAnsiTheme="minorHAnsi"/>
          <w:color w:val="000000" w:themeColor="text1"/>
          <w:sz w:val="22"/>
          <w:u w:val="none"/>
        </w:rPr>
        <w:t>)</w:t>
      </w:r>
    </w:p>
    <w:p w14:paraId="6A242CC0" w14:textId="77777777" w:rsidR="00C65BCD" w:rsidRDefault="00C65BCD" w:rsidP="003961F2">
      <w:pPr>
        <w:pStyle w:val="ListParagraph"/>
        <w:numPr>
          <w:ilvl w:val="2"/>
          <w:numId w:val="1"/>
        </w:numPr>
        <w:rPr>
          <w:rFonts w:asciiTheme="minorHAnsi" w:hAnsiTheme="minorHAnsi"/>
          <w:sz w:val="22"/>
        </w:rPr>
      </w:pPr>
      <w:r>
        <w:rPr>
          <w:rFonts w:asciiTheme="minorHAnsi" w:hAnsiTheme="minorHAnsi"/>
          <w:sz w:val="22"/>
        </w:rPr>
        <w:t>Survey to mem</w:t>
      </w:r>
      <w:r w:rsidR="009934AA">
        <w:rPr>
          <w:rFonts w:asciiTheme="minorHAnsi" w:hAnsiTheme="minorHAnsi"/>
          <w:sz w:val="22"/>
        </w:rPr>
        <w:t>bership re: Conference workshop offerings</w:t>
      </w:r>
      <w:r>
        <w:rPr>
          <w:rFonts w:asciiTheme="minorHAnsi" w:hAnsiTheme="minorHAnsi"/>
          <w:sz w:val="22"/>
        </w:rPr>
        <w:t>?</w:t>
      </w:r>
    </w:p>
    <w:p w14:paraId="08D5C421" w14:textId="27809783" w:rsidR="003961F2" w:rsidRDefault="003961F2" w:rsidP="006E2297">
      <w:pPr>
        <w:pStyle w:val="ListParagraph"/>
        <w:numPr>
          <w:ilvl w:val="1"/>
          <w:numId w:val="1"/>
        </w:numPr>
        <w:rPr>
          <w:rFonts w:asciiTheme="minorHAnsi" w:hAnsiTheme="minorHAnsi"/>
          <w:sz w:val="22"/>
        </w:rPr>
      </w:pPr>
      <w:r>
        <w:rPr>
          <w:rFonts w:asciiTheme="minorHAnsi" w:hAnsiTheme="minorHAnsi"/>
          <w:sz w:val="22"/>
        </w:rPr>
        <w:t>Communications Survey Results (Crystal)</w:t>
      </w:r>
      <w:r w:rsidR="00CF0A10">
        <w:rPr>
          <w:rFonts w:asciiTheme="minorHAnsi" w:hAnsiTheme="minorHAnsi"/>
          <w:sz w:val="22"/>
        </w:rPr>
        <w:t>: 52 respondents as of this morning, majority of respondents were from Washington and Oregon. Mostly new members and then long-standing members, with two non-members responding. Email got the most votes as people’s preferred method of hearing from NWA, with the website coming in second, and social media being third. Frequency was either whenever there is information and other said once a month. There was a suggestion that Easy Access be moved into a blog format. For social media Facebook is the most preferred platform for engaging with the profession and NWA. For content people seem more interested in regional events and conference information, while being less interested in membership and scholarship information. 82% said they were satisfied with the content being posted. Suggestions for content was more from members and member institutions.</w:t>
      </w:r>
      <w:r w:rsidR="00A8536E">
        <w:rPr>
          <w:rFonts w:asciiTheme="minorHAnsi" w:hAnsiTheme="minorHAnsi"/>
          <w:sz w:val="22"/>
        </w:rPr>
        <w:t xml:space="preserve"> The website is used mostly for jobs, events, and news and announcement pages.</w:t>
      </w:r>
      <w:r w:rsidR="001206E2">
        <w:rPr>
          <w:rFonts w:asciiTheme="minorHAnsi" w:hAnsiTheme="minorHAnsi"/>
          <w:sz w:val="22"/>
        </w:rPr>
        <w:t xml:space="preserve"> Most people found the website easy to access and navigate, with just a few people saying there are too many levels to click down through. Also a few suggestions to update the aesthetics/design of the website.</w:t>
      </w:r>
      <w:r w:rsidR="005811AF">
        <w:rPr>
          <w:rFonts w:asciiTheme="minorHAnsi" w:hAnsiTheme="minorHAnsi"/>
          <w:sz w:val="22"/>
        </w:rPr>
        <w:t xml:space="preserve"> After the survey closes, Crystal can export the results of the survey and email it to the board.</w:t>
      </w:r>
    </w:p>
    <w:p w14:paraId="19518DEC" w14:textId="207E3B1E" w:rsidR="001206E2" w:rsidRPr="003961F2" w:rsidRDefault="001206E2" w:rsidP="001206E2">
      <w:pPr>
        <w:pStyle w:val="ListParagraph"/>
        <w:ind w:left="1425" w:firstLine="0"/>
        <w:rPr>
          <w:rFonts w:asciiTheme="minorHAnsi" w:hAnsiTheme="minorHAnsi"/>
          <w:sz w:val="22"/>
        </w:rPr>
      </w:pPr>
      <w:r>
        <w:rPr>
          <w:rFonts w:asciiTheme="minorHAnsi" w:hAnsiTheme="minorHAnsi"/>
          <w:sz w:val="22"/>
        </w:rPr>
        <w:t>Action Item: State reps to send out a reminder to members that the survey is closing.</w:t>
      </w:r>
    </w:p>
    <w:p w14:paraId="0BD1DB91" w14:textId="77777777" w:rsidR="006E2297" w:rsidRDefault="004B67D1" w:rsidP="006E2297">
      <w:pPr>
        <w:pStyle w:val="ListParagraph"/>
        <w:numPr>
          <w:ilvl w:val="1"/>
          <w:numId w:val="1"/>
        </w:numPr>
        <w:rPr>
          <w:rFonts w:asciiTheme="minorHAnsi" w:hAnsiTheme="minorHAnsi"/>
          <w:sz w:val="22"/>
        </w:rPr>
      </w:pPr>
      <w:r>
        <w:rPr>
          <w:rFonts w:asciiTheme="minorHAnsi" w:hAnsiTheme="minorHAnsi"/>
          <w:sz w:val="22"/>
        </w:rPr>
        <w:t xml:space="preserve">Email addresses </w:t>
      </w:r>
      <w:r w:rsidR="006E2297">
        <w:rPr>
          <w:rFonts w:asciiTheme="minorHAnsi" w:hAnsiTheme="minorHAnsi"/>
          <w:sz w:val="22"/>
        </w:rPr>
        <w:t>associated with NWA</w:t>
      </w:r>
      <w:r>
        <w:rPr>
          <w:rFonts w:asciiTheme="minorHAnsi" w:hAnsiTheme="minorHAnsi"/>
          <w:sz w:val="22"/>
        </w:rPr>
        <w:t>:</w:t>
      </w:r>
    </w:p>
    <w:p w14:paraId="0CE0F849" w14:textId="77777777" w:rsidR="006E2297" w:rsidRDefault="006E2297" w:rsidP="006E2297">
      <w:pPr>
        <w:pStyle w:val="ListParagraph"/>
        <w:numPr>
          <w:ilvl w:val="2"/>
          <w:numId w:val="1"/>
        </w:numPr>
        <w:rPr>
          <w:rFonts w:asciiTheme="minorHAnsi" w:hAnsiTheme="minorHAnsi"/>
          <w:sz w:val="22"/>
        </w:rPr>
      </w:pPr>
      <w:r>
        <w:rPr>
          <w:rFonts w:asciiTheme="minorHAnsi" w:hAnsiTheme="minorHAnsi"/>
          <w:sz w:val="22"/>
        </w:rPr>
        <w:t>Roundtables (e.g., NACR) and Committees (</w:t>
      </w:r>
      <w:r w:rsidR="00C65BCD">
        <w:rPr>
          <w:rFonts w:asciiTheme="minorHAnsi" w:hAnsiTheme="minorHAnsi"/>
          <w:sz w:val="22"/>
        </w:rPr>
        <w:t xml:space="preserve">e.g., </w:t>
      </w:r>
      <w:r w:rsidR="003961F2">
        <w:rPr>
          <w:rFonts w:asciiTheme="minorHAnsi" w:hAnsiTheme="minorHAnsi"/>
          <w:sz w:val="22"/>
        </w:rPr>
        <w:t>LAC / Fundraising)</w:t>
      </w:r>
    </w:p>
    <w:p w14:paraId="2DA1BB3F" w14:textId="640E1DE5" w:rsidR="003961F2" w:rsidRDefault="003961F2" w:rsidP="003961F2">
      <w:pPr>
        <w:pStyle w:val="ListParagraph"/>
        <w:numPr>
          <w:ilvl w:val="3"/>
          <w:numId w:val="1"/>
        </w:numPr>
        <w:rPr>
          <w:rFonts w:asciiTheme="minorHAnsi" w:hAnsiTheme="minorHAnsi"/>
          <w:sz w:val="22"/>
        </w:rPr>
      </w:pPr>
      <w:r>
        <w:rPr>
          <w:rFonts w:asciiTheme="minorHAnsi" w:hAnsiTheme="minorHAnsi"/>
          <w:sz w:val="22"/>
        </w:rPr>
        <w:t>NACR request for email to solicit funds</w:t>
      </w:r>
      <w:r w:rsidR="005811AF">
        <w:rPr>
          <w:rFonts w:asciiTheme="minorHAnsi" w:hAnsiTheme="minorHAnsi"/>
          <w:sz w:val="22"/>
        </w:rPr>
        <w:t xml:space="preserve">: cannot offer multiple email accounts through </w:t>
      </w:r>
      <w:proofErr w:type="spellStart"/>
      <w:r w:rsidR="005811AF">
        <w:rPr>
          <w:rFonts w:asciiTheme="minorHAnsi" w:hAnsiTheme="minorHAnsi"/>
          <w:sz w:val="22"/>
        </w:rPr>
        <w:t>WildApricot</w:t>
      </w:r>
      <w:proofErr w:type="spellEnd"/>
      <w:r w:rsidR="005811AF">
        <w:rPr>
          <w:rFonts w:asciiTheme="minorHAnsi" w:hAnsiTheme="minorHAnsi"/>
          <w:sz w:val="22"/>
        </w:rPr>
        <w:t xml:space="preserve">, but can integrate an external service. Gmail is used for other NWA email accounts, or could use the </w:t>
      </w:r>
      <w:r w:rsidR="005811AF">
        <w:rPr>
          <w:rFonts w:asciiTheme="minorHAnsi" w:hAnsiTheme="minorHAnsi"/>
          <w:sz w:val="22"/>
        </w:rPr>
        <w:lastRenderedPageBreak/>
        <w:t>northwestarchivists.org domain to set up emails. Max - creating other accounts will be another administrative management point but the question is if it will improve the work or just be more to manage. Meg - will it help with work flow? SAA does not assign specific email to committees and volunteers.</w:t>
      </w:r>
      <w:r w:rsidR="001C1A69">
        <w:rPr>
          <w:rFonts w:asciiTheme="minorHAnsi" w:hAnsiTheme="minorHAnsi"/>
          <w:sz w:val="22"/>
        </w:rPr>
        <w:t xml:space="preserve"> Seems like it might be useful in a few instances, but would need to set up a policy around it that might be more of a management headache than it’s worth. Mary – if this is something that would be successful long-term, is it something that needs to have a policy written up for it? Max – recommend it until after the annual meeting. Agreed that the board with come back to this, but Mary will let Steve know to continue using his personal email until the board has had a chance to further </w:t>
      </w:r>
      <w:proofErr w:type="gramStart"/>
      <w:r w:rsidR="001C1A69">
        <w:rPr>
          <w:rFonts w:asciiTheme="minorHAnsi" w:hAnsiTheme="minorHAnsi"/>
          <w:sz w:val="22"/>
        </w:rPr>
        <w:t>look into</w:t>
      </w:r>
      <w:proofErr w:type="gramEnd"/>
      <w:r w:rsidR="001C1A69">
        <w:rPr>
          <w:rFonts w:asciiTheme="minorHAnsi" w:hAnsiTheme="minorHAnsi"/>
          <w:sz w:val="22"/>
        </w:rPr>
        <w:t xml:space="preserve"> this.</w:t>
      </w:r>
    </w:p>
    <w:p w14:paraId="3099389A" w14:textId="468801E6" w:rsidR="003961F2" w:rsidRPr="00CA3724" w:rsidRDefault="003961F2" w:rsidP="003961F2">
      <w:pPr>
        <w:pStyle w:val="ListParagraph"/>
        <w:numPr>
          <w:ilvl w:val="3"/>
          <w:numId w:val="1"/>
        </w:numPr>
        <w:rPr>
          <w:rFonts w:asciiTheme="minorHAnsi" w:hAnsiTheme="minorHAnsi"/>
          <w:sz w:val="22"/>
        </w:rPr>
      </w:pPr>
      <w:r>
        <w:rPr>
          <w:rFonts w:asciiTheme="minorHAnsi" w:hAnsiTheme="minorHAnsi"/>
          <w:sz w:val="22"/>
        </w:rPr>
        <w:t>Question of Fundraising / S</w:t>
      </w:r>
      <w:r w:rsidRPr="00CA3724">
        <w:rPr>
          <w:rFonts w:asciiTheme="minorHAnsi" w:hAnsiTheme="minorHAnsi"/>
          <w:sz w:val="22"/>
        </w:rPr>
        <w:t>ponsors / Vendors</w:t>
      </w:r>
      <w:r w:rsidR="00F733F4">
        <w:rPr>
          <w:rFonts w:asciiTheme="minorHAnsi" w:hAnsiTheme="minorHAnsi"/>
          <w:sz w:val="22"/>
        </w:rPr>
        <w:t>:  no discussion</w:t>
      </w:r>
    </w:p>
    <w:p w14:paraId="011D4830" w14:textId="489F2398" w:rsidR="00C65BCD" w:rsidRPr="00842200" w:rsidRDefault="00C65BCD" w:rsidP="00842200">
      <w:pPr>
        <w:pStyle w:val="ListParagraph"/>
        <w:numPr>
          <w:ilvl w:val="1"/>
          <w:numId w:val="1"/>
        </w:numPr>
        <w:rPr>
          <w:rFonts w:asciiTheme="minorHAnsi" w:hAnsiTheme="minorHAnsi"/>
          <w:sz w:val="22"/>
        </w:rPr>
      </w:pPr>
      <w:r w:rsidRPr="004B67D1">
        <w:rPr>
          <w:rFonts w:asciiTheme="minorHAnsi" w:hAnsiTheme="minorHAnsi"/>
          <w:color w:val="auto"/>
          <w:sz w:val="22"/>
        </w:rPr>
        <w:t>RAAC-NCH (Regional Archival Associations Consortium-National Coalition for History) – Update (Mary)</w:t>
      </w:r>
      <w:r w:rsidR="004B4119">
        <w:rPr>
          <w:rFonts w:asciiTheme="minorHAnsi" w:hAnsiTheme="minorHAnsi"/>
          <w:color w:val="auto"/>
          <w:sz w:val="22"/>
        </w:rPr>
        <w:t xml:space="preserve">: </w:t>
      </w:r>
      <w:r w:rsidR="00842200">
        <w:rPr>
          <w:rFonts w:asciiTheme="minorHAnsi" w:hAnsiTheme="minorHAnsi"/>
          <w:color w:val="auto"/>
          <w:sz w:val="22"/>
        </w:rPr>
        <w:t>The board will need to consider this and discus during a future meeting agenda.</w:t>
      </w:r>
    </w:p>
    <w:p w14:paraId="6664F646" w14:textId="77777777" w:rsidR="00F733F4" w:rsidRDefault="00425BED" w:rsidP="004F60FB">
      <w:pPr>
        <w:pStyle w:val="ListParagraph"/>
        <w:numPr>
          <w:ilvl w:val="1"/>
          <w:numId w:val="1"/>
        </w:numPr>
        <w:rPr>
          <w:rFonts w:asciiTheme="minorHAnsi" w:hAnsiTheme="minorHAnsi"/>
          <w:sz w:val="22"/>
        </w:rPr>
      </w:pPr>
      <w:r>
        <w:rPr>
          <w:rFonts w:asciiTheme="minorHAnsi" w:hAnsiTheme="minorHAnsi"/>
          <w:sz w:val="22"/>
        </w:rPr>
        <w:t xml:space="preserve">Appoint NWA member to fill seat vacated by </w:t>
      </w:r>
      <w:r w:rsidR="00C65BCD">
        <w:rPr>
          <w:rFonts w:asciiTheme="minorHAnsi" w:hAnsiTheme="minorHAnsi"/>
          <w:sz w:val="22"/>
        </w:rPr>
        <w:t xml:space="preserve">David Lewis’s </w:t>
      </w:r>
      <w:r>
        <w:rPr>
          <w:rFonts w:asciiTheme="minorHAnsi" w:hAnsiTheme="minorHAnsi"/>
          <w:sz w:val="22"/>
        </w:rPr>
        <w:t>departure from</w:t>
      </w:r>
      <w:r w:rsidR="00C65BCD">
        <w:rPr>
          <w:rFonts w:asciiTheme="minorHAnsi" w:hAnsiTheme="minorHAnsi"/>
          <w:sz w:val="22"/>
        </w:rPr>
        <w:t xml:space="preserve"> Journal of Western Archives</w:t>
      </w:r>
      <w:r>
        <w:rPr>
          <w:rFonts w:asciiTheme="minorHAnsi" w:hAnsiTheme="minorHAnsi"/>
          <w:sz w:val="22"/>
        </w:rPr>
        <w:t xml:space="preserve"> Board</w:t>
      </w:r>
      <w:r w:rsidR="00F733F4">
        <w:rPr>
          <w:rFonts w:asciiTheme="minorHAnsi" w:hAnsiTheme="minorHAnsi"/>
          <w:sz w:val="22"/>
        </w:rPr>
        <w:t xml:space="preserve"> (through 2018): Board agrees to send out to an email for volunteers for this position and other positions. </w:t>
      </w:r>
    </w:p>
    <w:p w14:paraId="4B0EA3AC" w14:textId="77777777" w:rsidR="00990012" w:rsidRDefault="00F733F4" w:rsidP="00F733F4">
      <w:pPr>
        <w:pStyle w:val="ListParagraph"/>
        <w:ind w:left="1425" w:firstLine="0"/>
        <w:rPr>
          <w:rFonts w:asciiTheme="minorHAnsi" w:hAnsiTheme="minorHAnsi"/>
          <w:sz w:val="22"/>
        </w:rPr>
      </w:pPr>
      <w:r>
        <w:rPr>
          <w:rFonts w:asciiTheme="minorHAnsi" w:hAnsiTheme="minorHAnsi"/>
          <w:sz w:val="22"/>
        </w:rPr>
        <w:t xml:space="preserve">Action Item: Mary will send out a list of the volunteer positions that need to be filled </w:t>
      </w:r>
      <w:r w:rsidR="00990012">
        <w:rPr>
          <w:rFonts w:asciiTheme="minorHAnsi" w:hAnsiTheme="minorHAnsi"/>
          <w:sz w:val="22"/>
        </w:rPr>
        <w:t xml:space="preserve">to the board so it can be sent out all at once. </w:t>
      </w:r>
    </w:p>
    <w:p w14:paraId="1BC0DED2" w14:textId="6FD8DF21" w:rsidR="00C65BCD" w:rsidRDefault="00F733F4" w:rsidP="00F733F4">
      <w:pPr>
        <w:pStyle w:val="ListParagraph"/>
        <w:ind w:left="1425" w:firstLine="0"/>
        <w:rPr>
          <w:rFonts w:asciiTheme="minorHAnsi" w:hAnsiTheme="minorHAnsi"/>
          <w:sz w:val="22"/>
        </w:rPr>
      </w:pPr>
      <w:r>
        <w:rPr>
          <w:rFonts w:asciiTheme="minorHAnsi" w:hAnsiTheme="minorHAnsi"/>
          <w:sz w:val="22"/>
        </w:rPr>
        <w:t>Question for future discussion</w:t>
      </w:r>
      <w:r w:rsidR="00990012">
        <w:rPr>
          <w:rFonts w:asciiTheme="minorHAnsi" w:hAnsiTheme="minorHAnsi"/>
          <w:sz w:val="22"/>
        </w:rPr>
        <w:t>:</w:t>
      </w:r>
      <w:r w:rsidR="00285AC3">
        <w:rPr>
          <w:rFonts w:asciiTheme="minorHAnsi" w:hAnsiTheme="minorHAnsi"/>
          <w:sz w:val="22"/>
        </w:rPr>
        <w:t xml:space="preserve"> </w:t>
      </w:r>
      <w:r>
        <w:rPr>
          <w:rFonts w:asciiTheme="minorHAnsi" w:hAnsiTheme="minorHAnsi"/>
          <w:sz w:val="22"/>
        </w:rPr>
        <w:t>Does NWA want to continue to be a supporter of the Western Archives</w:t>
      </w:r>
      <w:r w:rsidRPr="008C5392">
        <w:rPr>
          <w:rFonts w:asciiTheme="minorHAnsi" w:hAnsiTheme="minorHAnsi"/>
          <w:color w:val="000000" w:themeColor="text1"/>
          <w:sz w:val="22"/>
        </w:rPr>
        <w:t xml:space="preserve">? </w:t>
      </w:r>
      <w:r w:rsidR="008C5392">
        <w:rPr>
          <w:rFonts w:asciiTheme="minorHAnsi" w:hAnsiTheme="minorHAnsi"/>
          <w:color w:val="000000" w:themeColor="text1"/>
          <w:sz w:val="22"/>
        </w:rPr>
        <w:t>Since the board committed for three years, the role should be filled and the monetary contribution can be reevaluated at the end of the commitment period.</w:t>
      </w:r>
    </w:p>
    <w:p w14:paraId="7C042EB5" w14:textId="498C5D54" w:rsidR="00425BED" w:rsidRDefault="00CA3724" w:rsidP="00425BED">
      <w:pPr>
        <w:pStyle w:val="ListParagraph"/>
        <w:numPr>
          <w:ilvl w:val="1"/>
          <w:numId w:val="1"/>
        </w:numPr>
        <w:rPr>
          <w:rFonts w:asciiTheme="minorHAnsi" w:hAnsiTheme="minorHAnsi"/>
          <w:sz w:val="22"/>
        </w:rPr>
      </w:pPr>
      <w:r>
        <w:rPr>
          <w:rFonts w:asciiTheme="minorHAnsi" w:hAnsiTheme="minorHAnsi"/>
          <w:sz w:val="22"/>
        </w:rPr>
        <w:t>Future agenda item: c</w:t>
      </w:r>
      <w:r w:rsidR="00425BED">
        <w:rPr>
          <w:rFonts w:asciiTheme="minorHAnsi" w:hAnsiTheme="minorHAnsi"/>
          <w:sz w:val="22"/>
        </w:rPr>
        <w:t>onsider future</w:t>
      </w:r>
      <w:r>
        <w:rPr>
          <w:rFonts w:asciiTheme="minorHAnsi" w:hAnsiTheme="minorHAnsi"/>
          <w:sz w:val="22"/>
        </w:rPr>
        <w:t xml:space="preserve"> NWA support for JWA. </w:t>
      </w:r>
      <w:hyperlink r:id="rId7" w:history="1">
        <w:r w:rsidRPr="00CA3724">
          <w:rPr>
            <w:rStyle w:val="Hyperlink"/>
            <w:rFonts w:asciiTheme="minorHAnsi" w:hAnsiTheme="minorHAnsi"/>
            <w:sz w:val="22"/>
          </w:rPr>
          <w:t>2016 Report</w:t>
        </w:r>
      </w:hyperlink>
      <w:r>
        <w:rPr>
          <w:rFonts w:asciiTheme="minorHAnsi" w:hAnsiTheme="minorHAnsi"/>
          <w:sz w:val="22"/>
        </w:rPr>
        <w:t xml:space="preserve"> for reference. </w:t>
      </w:r>
    </w:p>
    <w:p w14:paraId="28E53AC8" w14:textId="77777777" w:rsidR="00990012" w:rsidRDefault="00990012" w:rsidP="00990012">
      <w:pPr>
        <w:pStyle w:val="ListParagraph"/>
        <w:ind w:left="1425" w:firstLine="0"/>
        <w:rPr>
          <w:rFonts w:asciiTheme="minorHAnsi" w:hAnsiTheme="minorHAnsi"/>
          <w:sz w:val="22"/>
        </w:rPr>
      </w:pPr>
    </w:p>
    <w:p w14:paraId="37AA635D" w14:textId="498F03C8" w:rsidR="00990012" w:rsidRPr="00990012" w:rsidRDefault="00990012" w:rsidP="00990012">
      <w:pPr>
        <w:rPr>
          <w:rFonts w:asciiTheme="minorHAnsi" w:hAnsiTheme="minorHAnsi"/>
          <w:sz w:val="22"/>
        </w:rPr>
      </w:pPr>
      <w:r>
        <w:rPr>
          <w:rFonts w:asciiTheme="minorHAnsi" w:hAnsiTheme="minorHAnsi"/>
          <w:sz w:val="22"/>
        </w:rPr>
        <w:t>Meeting adjourned at 11:07am</w:t>
      </w:r>
    </w:p>
    <w:sectPr w:rsidR="00990012" w:rsidRPr="00990012" w:rsidSect="004F60FB">
      <w:pgSz w:w="12240" w:h="15840"/>
      <w:pgMar w:top="1440" w:right="154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04"/>
    <w:multiLevelType w:val="hybridMultilevel"/>
    <w:tmpl w:val="C90666B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FB"/>
    <w:rsid w:val="001206E2"/>
    <w:rsid w:val="00132EE3"/>
    <w:rsid w:val="00171981"/>
    <w:rsid w:val="001C1A69"/>
    <w:rsid w:val="0023187C"/>
    <w:rsid w:val="00237002"/>
    <w:rsid w:val="002807E6"/>
    <w:rsid w:val="00285AC3"/>
    <w:rsid w:val="002A6FC8"/>
    <w:rsid w:val="00321FE7"/>
    <w:rsid w:val="003961F2"/>
    <w:rsid w:val="00425BED"/>
    <w:rsid w:val="004756F3"/>
    <w:rsid w:val="004B4119"/>
    <w:rsid w:val="004B67D1"/>
    <w:rsid w:val="004F60FB"/>
    <w:rsid w:val="005726CB"/>
    <w:rsid w:val="005811AF"/>
    <w:rsid w:val="005A468F"/>
    <w:rsid w:val="006E2297"/>
    <w:rsid w:val="007F0A96"/>
    <w:rsid w:val="008402B9"/>
    <w:rsid w:val="00842200"/>
    <w:rsid w:val="008A10A7"/>
    <w:rsid w:val="008C5392"/>
    <w:rsid w:val="008F65A7"/>
    <w:rsid w:val="00990012"/>
    <w:rsid w:val="009934AA"/>
    <w:rsid w:val="00997FB6"/>
    <w:rsid w:val="00A24AAA"/>
    <w:rsid w:val="00A637C1"/>
    <w:rsid w:val="00A8536E"/>
    <w:rsid w:val="00AF4C2E"/>
    <w:rsid w:val="00B63E40"/>
    <w:rsid w:val="00B67B16"/>
    <w:rsid w:val="00C65BCD"/>
    <w:rsid w:val="00CA3724"/>
    <w:rsid w:val="00CC7E38"/>
    <w:rsid w:val="00CF0A10"/>
    <w:rsid w:val="00E1667B"/>
    <w:rsid w:val="00EA2493"/>
    <w:rsid w:val="00F73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A45F2"/>
  <w15:docId w15:val="{BC151B47-14A6-4FCA-A357-8D6F1A41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0FB"/>
    <w:pPr>
      <w:spacing w:after="33" w:line="259" w:lineRule="auto"/>
      <w:ind w:left="92" w:hanging="1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FB"/>
    <w:pPr>
      <w:ind w:left="720"/>
      <w:contextualSpacing/>
    </w:pPr>
  </w:style>
  <w:style w:type="character" w:styleId="Hyperlink">
    <w:name w:val="Hyperlink"/>
    <w:basedOn w:val="DefaultParagraphFont"/>
    <w:uiPriority w:val="99"/>
    <w:unhideWhenUsed/>
    <w:rsid w:val="004F60FB"/>
    <w:rPr>
      <w:color w:val="0000FF"/>
      <w:u w:val="single"/>
    </w:rPr>
  </w:style>
  <w:style w:type="character" w:customStyle="1" w:styleId="m-2342880674088402719gmail-m3448656152048928820m-2583090301005032229gmail-il">
    <w:name w:val="m_-2342880674088402719gmail-m_3448656152048928820m_-2583090301005032229gmail-il"/>
    <w:basedOn w:val="DefaultParagraphFont"/>
    <w:rsid w:val="0023187C"/>
  </w:style>
  <w:style w:type="character" w:styleId="FollowedHyperlink">
    <w:name w:val="FollowedHyperlink"/>
    <w:basedOn w:val="DefaultParagraphFont"/>
    <w:uiPriority w:val="99"/>
    <w:semiHidden/>
    <w:unhideWhenUsed/>
    <w:rsid w:val="00396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4046">
      <w:bodyDiv w:val="1"/>
      <w:marLeft w:val="0"/>
      <w:marRight w:val="0"/>
      <w:marTop w:val="0"/>
      <w:marBottom w:val="0"/>
      <w:divBdr>
        <w:top w:val="none" w:sz="0" w:space="0" w:color="auto"/>
        <w:left w:val="none" w:sz="0" w:space="0" w:color="auto"/>
        <w:bottom w:val="none" w:sz="0" w:space="0" w:color="auto"/>
        <w:right w:val="none" w:sz="0" w:space="0" w:color="auto"/>
      </w:divBdr>
      <w:divsChild>
        <w:div w:id="50614569">
          <w:marLeft w:val="0"/>
          <w:marRight w:val="0"/>
          <w:marTop w:val="0"/>
          <w:marBottom w:val="0"/>
          <w:divBdr>
            <w:top w:val="none" w:sz="0" w:space="0" w:color="auto"/>
            <w:left w:val="none" w:sz="0" w:space="0" w:color="auto"/>
            <w:bottom w:val="none" w:sz="0" w:space="0" w:color="auto"/>
            <w:right w:val="none" w:sz="0" w:space="0" w:color="auto"/>
          </w:divBdr>
          <w:divsChild>
            <w:div w:id="1768846039">
              <w:marLeft w:val="0"/>
              <w:marRight w:val="0"/>
              <w:marTop w:val="0"/>
              <w:marBottom w:val="0"/>
              <w:divBdr>
                <w:top w:val="none" w:sz="0" w:space="0" w:color="auto"/>
                <w:left w:val="none" w:sz="0" w:space="0" w:color="auto"/>
                <w:bottom w:val="none" w:sz="0" w:space="0" w:color="auto"/>
                <w:right w:val="none" w:sz="0" w:space="0" w:color="auto"/>
              </w:divBdr>
            </w:div>
            <w:div w:id="1041635386">
              <w:marLeft w:val="0"/>
              <w:marRight w:val="0"/>
              <w:marTop w:val="0"/>
              <w:marBottom w:val="0"/>
              <w:divBdr>
                <w:top w:val="none" w:sz="0" w:space="0" w:color="auto"/>
                <w:left w:val="none" w:sz="0" w:space="0" w:color="auto"/>
                <w:bottom w:val="none" w:sz="0" w:space="0" w:color="auto"/>
                <w:right w:val="none" w:sz="0" w:space="0" w:color="auto"/>
              </w:divBdr>
            </w:div>
            <w:div w:id="1980649518">
              <w:marLeft w:val="0"/>
              <w:marRight w:val="0"/>
              <w:marTop w:val="0"/>
              <w:marBottom w:val="0"/>
              <w:divBdr>
                <w:top w:val="none" w:sz="0" w:space="0" w:color="auto"/>
                <w:left w:val="none" w:sz="0" w:space="0" w:color="auto"/>
                <w:bottom w:val="none" w:sz="0" w:space="0" w:color="auto"/>
                <w:right w:val="none" w:sz="0" w:space="0" w:color="auto"/>
              </w:divBdr>
            </w:div>
            <w:div w:id="268049574">
              <w:marLeft w:val="0"/>
              <w:marRight w:val="0"/>
              <w:marTop w:val="0"/>
              <w:marBottom w:val="0"/>
              <w:divBdr>
                <w:top w:val="none" w:sz="0" w:space="0" w:color="auto"/>
                <w:left w:val="none" w:sz="0" w:space="0" w:color="auto"/>
                <w:bottom w:val="none" w:sz="0" w:space="0" w:color="auto"/>
                <w:right w:val="none" w:sz="0" w:space="0" w:color="auto"/>
              </w:divBdr>
            </w:div>
            <w:div w:id="733233951">
              <w:marLeft w:val="0"/>
              <w:marRight w:val="0"/>
              <w:marTop w:val="0"/>
              <w:marBottom w:val="0"/>
              <w:divBdr>
                <w:top w:val="none" w:sz="0" w:space="0" w:color="auto"/>
                <w:left w:val="none" w:sz="0" w:space="0" w:color="auto"/>
                <w:bottom w:val="none" w:sz="0" w:space="0" w:color="auto"/>
                <w:right w:val="none" w:sz="0" w:space="0" w:color="auto"/>
              </w:divBdr>
            </w:div>
            <w:div w:id="471295145">
              <w:marLeft w:val="0"/>
              <w:marRight w:val="0"/>
              <w:marTop w:val="0"/>
              <w:marBottom w:val="0"/>
              <w:divBdr>
                <w:top w:val="none" w:sz="0" w:space="0" w:color="auto"/>
                <w:left w:val="none" w:sz="0" w:space="0" w:color="auto"/>
                <w:bottom w:val="none" w:sz="0" w:space="0" w:color="auto"/>
                <w:right w:val="none" w:sz="0" w:space="0" w:color="auto"/>
              </w:divBdr>
            </w:div>
            <w:div w:id="1613199323">
              <w:marLeft w:val="0"/>
              <w:marRight w:val="0"/>
              <w:marTop w:val="0"/>
              <w:marBottom w:val="0"/>
              <w:divBdr>
                <w:top w:val="none" w:sz="0" w:space="0" w:color="auto"/>
                <w:left w:val="none" w:sz="0" w:space="0" w:color="auto"/>
                <w:bottom w:val="none" w:sz="0" w:space="0" w:color="auto"/>
                <w:right w:val="none" w:sz="0" w:space="0" w:color="auto"/>
              </w:divBdr>
            </w:div>
            <w:div w:id="999234970">
              <w:marLeft w:val="0"/>
              <w:marRight w:val="0"/>
              <w:marTop w:val="0"/>
              <w:marBottom w:val="0"/>
              <w:divBdr>
                <w:top w:val="none" w:sz="0" w:space="0" w:color="auto"/>
                <w:left w:val="none" w:sz="0" w:space="0" w:color="auto"/>
                <w:bottom w:val="none" w:sz="0" w:space="0" w:color="auto"/>
                <w:right w:val="none" w:sz="0" w:space="0" w:color="auto"/>
              </w:divBdr>
            </w:div>
            <w:div w:id="787160850">
              <w:marLeft w:val="0"/>
              <w:marRight w:val="0"/>
              <w:marTop w:val="0"/>
              <w:marBottom w:val="0"/>
              <w:divBdr>
                <w:top w:val="none" w:sz="0" w:space="0" w:color="auto"/>
                <w:left w:val="none" w:sz="0" w:space="0" w:color="auto"/>
                <w:bottom w:val="none" w:sz="0" w:space="0" w:color="auto"/>
                <w:right w:val="none" w:sz="0" w:space="0" w:color="auto"/>
              </w:divBdr>
            </w:div>
            <w:div w:id="2060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3Su7y67gW0RcTZKWGRya1BobDFuTHdVVFhpZFpMb3I5Rl9V/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3Su7y67gW0RcFdxUWQ0R000Y3FDSzlyR3ItWWdiVXZpYlpr/view?usp=sharing" TargetMode="External"/><Relationship Id="rId5" Type="http://schemas.openxmlformats.org/officeDocument/2006/relationships/hyperlink" Target="https://drive.google.com/open?id=0B3Su7y67gW0RMkE3UENXVENoTTQ2TWZRZksxeDB5UWhwVU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Willamette University</dc:creator>
  <cp:keywords/>
  <dc:description/>
  <cp:lastModifiedBy>Amsbury, Gwen</cp:lastModifiedBy>
  <cp:revision>15</cp:revision>
  <dcterms:created xsi:type="dcterms:W3CDTF">2017-12-01T19:22:00Z</dcterms:created>
  <dcterms:modified xsi:type="dcterms:W3CDTF">2017-12-21T17:40:00Z</dcterms:modified>
</cp:coreProperties>
</file>